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rStyle w:val="5"/>
          <w:rFonts w:hint="eastAsia"/>
          <w:bdr w:val="none" w:color="auto" w:sz="0" w:space="0"/>
          <w:shd w:val="clear" w:fill="FAFAFA"/>
          <w:lang w:val="en-US" w:eastAsia="zh-CN"/>
        </w:rPr>
        <w:t>海研全球科研项目</w:t>
      </w:r>
      <w:r>
        <w:rPr>
          <w:rStyle w:val="5"/>
          <w:bdr w:val="none" w:color="auto" w:sz="0" w:space="0"/>
          <w:shd w:val="clear" w:fill="FAFAFA"/>
        </w:rPr>
        <w:t>数据库：</w:t>
      </w:r>
      <w:r>
        <w:rPr>
          <w:rStyle w:val="5"/>
          <w:rFonts w:hint="eastAsia"/>
          <w:bdr w:val="none" w:color="auto" w:sz="0" w:space="0"/>
          <w:shd w:val="clear" w:fill="FAFAFA"/>
        </w:rPr>
        <w:t>查重查新，获取立项竞争性情报</w:t>
      </w:r>
    </w:p>
    <w:p>
      <w:pPr>
        <w:pStyle w:val="2"/>
        <w:keepNext w:val="0"/>
        <w:keepLines w:val="0"/>
        <w:widowControl/>
        <w:suppressLineNumbers w:val="0"/>
      </w:pPr>
    </w:p>
    <w:p>
      <w:pPr>
        <w:pStyle w:val="2"/>
        <w:keepNext w:val="0"/>
        <w:keepLines w:val="0"/>
        <w:widowControl/>
        <w:suppressLineNumbers w:val="0"/>
      </w:pPr>
    </w:p>
    <w:p>
      <w:pPr>
        <w:pStyle w:val="2"/>
        <w:keepNext w:val="0"/>
        <w:keepLines w:val="0"/>
        <w:widowControl/>
        <w:suppressLineNumbers w:val="0"/>
      </w:pPr>
      <w:r>
        <w:rPr>
          <w:rStyle w:val="7"/>
          <w:bdr w:val="none" w:color="auto" w:sz="0" w:space="0"/>
          <w:shd w:val="clear" w:fill="FAFAFA"/>
        </w:rPr>
        <w:t>— 时间 —</w:t>
      </w:r>
    </w:p>
    <w:p>
      <w:pPr>
        <w:pStyle w:val="2"/>
        <w:keepNext w:val="0"/>
        <w:keepLines w:val="0"/>
        <w:widowControl/>
        <w:suppressLineNumbers w:val="0"/>
      </w:pPr>
      <w:r>
        <w:rPr>
          <w:rStyle w:val="5"/>
          <w:bdr w:val="none" w:color="auto" w:sz="0" w:space="0"/>
          <w:shd w:val="clear" w:fill="FAFAFA"/>
        </w:rPr>
        <w:t>2020年5月</w:t>
      </w:r>
      <w:r>
        <w:rPr>
          <w:rStyle w:val="5"/>
          <w:rFonts w:hint="eastAsia"/>
          <w:bdr w:val="none" w:color="auto" w:sz="0" w:space="0"/>
          <w:shd w:val="clear" w:fill="FAFAFA"/>
          <w:lang w:val="en-US" w:eastAsia="zh-CN"/>
        </w:rPr>
        <w:t>21</w:t>
      </w:r>
      <w:r>
        <w:rPr>
          <w:rStyle w:val="5"/>
          <w:bdr w:val="none" w:color="auto" w:sz="0" w:space="0"/>
          <w:shd w:val="clear" w:fill="FAFAFA"/>
        </w:rPr>
        <w:t>日（周</w:t>
      </w:r>
      <w:r>
        <w:rPr>
          <w:rStyle w:val="5"/>
          <w:rFonts w:hint="eastAsia"/>
          <w:bdr w:val="none" w:color="auto" w:sz="0" w:space="0"/>
          <w:shd w:val="clear" w:fill="FAFAFA"/>
          <w:lang w:val="en-US" w:eastAsia="zh-CN"/>
        </w:rPr>
        <w:t>四</w:t>
      </w:r>
      <w:r>
        <w:rPr>
          <w:rStyle w:val="5"/>
          <w:bdr w:val="none" w:color="auto" w:sz="0" w:space="0"/>
          <w:shd w:val="clear" w:fill="FAFAFA"/>
        </w:rPr>
        <w:t>）</w:t>
      </w:r>
    </w:p>
    <w:p>
      <w:pPr>
        <w:pStyle w:val="2"/>
        <w:keepNext w:val="0"/>
        <w:keepLines w:val="0"/>
        <w:widowControl/>
        <w:suppressLineNumbers w:val="0"/>
      </w:pPr>
      <w:r>
        <w:rPr>
          <w:rStyle w:val="5"/>
          <w:bdr w:val="none" w:color="auto" w:sz="0" w:space="0"/>
          <w:shd w:val="clear" w:fill="FAFAFA"/>
        </w:rPr>
        <w:t>14:00-15:00</w:t>
      </w:r>
    </w:p>
    <w:p>
      <w:pPr>
        <w:pStyle w:val="2"/>
        <w:keepNext w:val="0"/>
        <w:keepLines w:val="0"/>
        <w:widowControl/>
        <w:suppressLineNumbers w:val="0"/>
      </w:pPr>
      <w:r>
        <w:rPr>
          <w:rStyle w:val="7"/>
          <w:bdr w:val="none" w:color="auto" w:sz="0" w:space="0"/>
          <w:shd w:val="clear" w:fill="FAFAFA"/>
        </w:rPr>
        <w:t>— 主讲人 —</w:t>
      </w:r>
    </w:p>
    <w:p>
      <w:pPr>
        <w:pStyle w:val="2"/>
        <w:keepNext w:val="0"/>
        <w:keepLines w:val="0"/>
        <w:widowControl/>
        <w:suppressLineNumbers w:val="0"/>
        <w:rPr>
          <w:rStyle w:val="5"/>
          <w:rFonts w:hint="eastAsia"/>
          <w:bdr w:val="none" w:color="auto" w:sz="0" w:space="0"/>
          <w:shd w:val="clear" w:fill="FAFAFA"/>
          <w:lang w:val="en-US" w:eastAsia="zh-CN"/>
        </w:rPr>
      </w:pPr>
      <w:r>
        <w:rPr>
          <w:rStyle w:val="5"/>
          <w:rFonts w:hint="eastAsia"/>
          <w:bdr w:val="none" w:color="auto" w:sz="0" w:space="0"/>
          <w:shd w:val="clear" w:fill="FAFAFA"/>
          <w:lang w:val="en-US" w:eastAsia="zh-CN"/>
        </w:rPr>
        <w:t>范泽，海研全球科研项目数据库培训师</w:t>
      </w:r>
    </w:p>
    <w:p>
      <w:pPr>
        <w:pStyle w:val="2"/>
        <w:keepNext w:val="0"/>
        <w:keepLines w:val="0"/>
        <w:widowControl/>
        <w:suppressLineNumbers w:val="0"/>
      </w:pPr>
      <w:r>
        <w:rPr>
          <w:rStyle w:val="7"/>
          <w:bdr w:val="none" w:color="auto" w:sz="0" w:space="0"/>
          <w:shd w:val="clear" w:fill="FAFAFA"/>
        </w:rPr>
        <w:t>— 讲座方式 —</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Style w:val="5"/>
          <w:rFonts w:hint="eastAsia"/>
          <w:bdr w:val="none" w:color="auto" w:sz="0" w:space="0"/>
          <w:shd w:val="clear" w:fill="FAFAFA"/>
          <w:lang w:val="en-US" w:eastAsia="zh-CN"/>
        </w:rPr>
      </w:pPr>
      <w:r>
        <w:rPr>
          <w:rStyle w:val="5"/>
          <w:rFonts w:hint="eastAsia"/>
          <w:bdr w:val="none" w:color="auto" w:sz="0" w:space="0"/>
          <w:shd w:val="clear" w:fill="FAFAFA"/>
          <w:lang w:val="en-US" w:eastAsia="zh-CN"/>
        </w:rPr>
        <w:t>腾讯会议</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点击链接入会，或添加至会议列表：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https://meeting.tencent.com/s/lE5dMCFyW3vn</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会议 ID：704 775 203</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手机一键拨号入会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+8675536550000,,704775203# (中国大陆)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+85230018898,,,2,704775203# (中国香港)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根据您的位置拨号</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+8675536550000 (中国大陆)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+85230018898 (中国香港)</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rPr>
          <w:rStyle w:val="5"/>
          <w:bdr w:val="none" w:color="auto" w:sz="0" w:space="0"/>
          <w:shd w:val="clear" w:fill="FAFAFA"/>
        </w:rPr>
        <w:t> 讲座</w:t>
      </w:r>
      <w:bookmarkStart w:id="0" w:name="_GoBack"/>
      <w:bookmarkEnd w:id="0"/>
      <w:r>
        <w:rPr>
          <w:rStyle w:val="5"/>
          <w:bdr w:val="none" w:color="auto" w:sz="0" w:space="0"/>
          <w:shd w:val="clear" w:fill="FAFAFA"/>
        </w:rPr>
        <w:t>内容简介</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textAlignment w:val="auto"/>
      </w:pPr>
      <w:r>
        <w:rPr>
          <w:rFonts w:hint="eastAsia" w:ascii="Times New Roman" w:hAnsi="Times New Roman" w:eastAsia="宋体"/>
          <w:sz w:val="24"/>
        </w:rPr>
        <w:t>海</w:t>
      </w:r>
      <w:r>
        <w:rPr>
          <w:rFonts w:ascii="Times New Roman" w:hAnsi="Times New Roman" w:eastAsia="宋体"/>
          <w:sz w:val="24"/>
        </w:rPr>
        <w:t>研全球科研项目数据库是武汉大学</w:t>
      </w:r>
      <w:r>
        <w:rPr>
          <w:rFonts w:hint="eastAsia" w:ascii="Times New Roman" w:hAnsi="Times New Roman" w:eastAsia="宋体"/>
          <w:sz w:val="24"/>
        </w:rPr>
        <w:t>大数据研究院</w:t>
      </w:r>
      <w:r>
        <w:rPr>
          <w:rFonts w:ascii="Times New Roman" w:hAnsi="Times New Roman" w:eastAsia="宋体"/>
          <w:sz w:val="24"/>
        </w:rPr>
        <w:t>与江苏中杨数据科技有限公司</w:t>
      </w:r>
      <w:r>
        <w:rPr>
          <w:rFonts w:hint="eastAsia" w:ascii="Times New Roman" w:hAnsi="Times New Roman" w:eastAsia="宋体"/>
          <w:sz w:val="24"/>
          <w:lang w:val="en-US" w:eastAsia="zh-CN"/>
        </w:rPr>
        <w:t>共同</w:t>
      </w:r>
      <w:r>
        <w:rPr>
          <w:rFonts w:ascii="Times New Roman" w:hAnsi="Times New Roman" w:eastAsia="宋体"/>
          <w:sz w:val="24"/>
        </w:rPr>
        <w:t>开发的大型科研项目数据库。目前</w:t>
      </w:r>
      <w:r>
        <w:rPr>
          <w:rFonts w:hint="eastAsia" w:ascii="Times New Roman" w:hAnsi="Times New Roman" w:eastAsia="宋体"/>
          <w:sz w:val="24"/>
        </w:rPr>
        <w:t>，</w:t>
      </w:r>
      <w:r>
        <w:rPr>
          <w:rFonts w:ascii="宋体" w:hAnsi="宋体" w:eastAsia="宋体"/>
          <w:sz w:val="24"/>
        </w:rPr>
        <w:t>海研</w:t>
      </w:r>
      <w:r>
        <w:rPr>
          <w:rFonts w:hint="eastAsia" w:ascii="宋体" w:hAnsi="宋体" w:eastAsia="宋体"/>
          <w:sz w:val="24"/>
        </w:rPr>
        <w:t>收录</w:t>
      </w:r>
      <w:r>
        <w:rPr>
          <w:rFonts w:ascii="Times New Roman" w:hAnsi="Times New Roman" w:eastAsia="宋体"/>
          <w:sz w:val="24"/>
        </w:rPr>
        <w:t>了世界上二十多个科技发达国家和地区</w:t>
      </w:r>
      <w:r>
        <w:rPr>
          <w:rFonts w:ascii="Times New Roman" w:hAnsi="Times New Roman" w:eastAsia="宋体"/>
          <w:kern w:val="0"/>
          <w:sz w:val="24"/>
        </w:rPr>
        <w:t>的</w:t>
      </w:r>
      <w:r>
        <w:rPr>
          <w:rFonts w:hint="eastAsia" w:ascii="Times New Roman" w:hAnsi="Times New Roman" w:eastAsia="宋体"/>
          <w:kern w:val="0"/>
          <w:sz w:val="24"/>
        </w:rPr>
        <w:t>1000</w:t>
      </w:r>
      <w:r>
        <w:rPr>
          <w:rFonts w:ascii="Times New Roman" w:hAnsi="Times New Roman" w:eastAsia="宋体"/>
          <w:kern w:val="0"/>
          <w:sz w:val="24"/>
        </w:rPr>
        <w:t>多万</w:t>
      </w:r>
      <w:r>
        <w:rPr>
          <w:rFonts w:ascii="Times New Roman" w:hAnsi="Times New Roman" w:eastAsia="宋体"/>
          <w:sz w:val="24"/>
        </w:rPr>
        <w:t>个受资助科研项目数据</w:t>
      </w:r>
      <w:r>
        <w:rPr>
          <w:rFonts w:ascii="Times New Roman" w:hAnsi="Times New Roman" w:eastAsia="宋体"/>
          <w:kern w:val="0"/>
          <w:sz w:val="24"/>
        </w:rPr>
        <w:t>及</w:t>
      </w:r>
      <w:r>
        <w:rPr>
          <w:rFonts w:hint="eastAsia" w:ascii="Times New Roman" w:hAnsi="Times New Roman" w:eastAsia="宋体"/>
          <w:kern w:val="0"/>
          <w:sz w:val="24"/>
        </w:rPr>
        <w:t>3</w:t>
      </w:r>
      <w:r>
        <w:rPr>
          <w:rFonts w:ascii="Times New Roman" w:hAnsi="Times New Roman" w:eastAsia="宋体"/>
          <w:kern w:val="0"/>
          <w:sz w:val="24"/>
        </w:rPr>
        <w:t>000多万条科研成果（产出）链接指向</w:t>
      </w:r>
      <w:r>
        <w:rPr>
          <w:rFonts w:hint="eastAsia" w:ascii="Times New Roman" w:hAnsi="Times New Roman" w:eastAsia="宋体"/>
          <w:sz w:val="24"/>
        </w:rPr>
        <w:t>。成果产出</w:t>
      </w:r>
      <w:r>
        <w:rPr>
          <w:rFonts w:hint="eastAsia" w:ascii="Times New Roman" w:hAnsi="Times New Roman" w:eastAsia="宋体"/>
          <w:sz w:val="24"/>
          <w:lang w:val="en-US" w:eastAsia="zh-CN"/>
        </w:rPr>
        <w:t>包括</w:t>
      </w:r>
      <w:r>
        <w:rPr>
          <w:rFonts w:hint="eastAsia" w:ascii="Times New Roman" w:hAnsi="Times New Roman" w:eastAsia="宋体"/>
          <w:sz w:val="24"/>
        </w:rPr>
        <w:t>科技报告、实验数据、会议文献、期刊文献、著作。</w:t>
      </w:r>
      <w:r>
        <w:rPr>
          <w:rFonts w:ascii="Times New Roman" w:hAnsi="Times New Roman" w:eastAsia="宋体"/>
          <w:sz w:val="24"/>
        </w:rPr>
        <w:t>科研项目数据最早可追</w:t>
      </w:r>
      <w:r>
        <w:rPr>
          <w:rFonts w:ascii="Times New Roman" w:hAnsi="Times New Roman" w:eastAsia="宋体"/>
          <w:kern w:val="0"/>
          <w:sz w:val="24"/>
        </w:rPr>
        <w:t>溯到20世纪50年</w:t>
      </w:r>
      <w:r>
        <w:rPr>
          <w:rFonts w:ascii="Times New Roman" w:hAnsi="Times New Roman" w:eastAsia="宋体"/>
          <w:sz w:val="24"/>
        </w:rPr>
        <w:t>代，涵盖了全学科领域，具有多个主流语种，是收录范围最广、数据规模最大的科研项目数据库。</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Style w:val="5"/>
          <w:rFonts w:hint="eastAsia"/>
          <w:bdr w:val="none" w:color="auto" w:sz="0" w:space="0"/>
          <w:shd w:val="clear" w:fill="FAFAFA"/>
          <w:lang w:val="en-US" w:eastAsia="zh-CN"/>
        </w:rPr>
      </w:pPr>
      <w:r>
        <w:rPr>
          <w:rStyle w:val="5"/>
          <w:rFonts w:hint="eastAsia"/>
          <w:bdr w:val="none" w:color="auto" w:sz="0" w:space="0"/>
          <w:shd w:val="clear" w:fill="FAFAFA"/>
          <w:lang w:val="en-US" w:eastAsia="zh-CN"/>
        </w:rPr>
        <w:t>培训提纲：</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bdr w:val="none" w:color="auto" w:sz="0" w:space="0"/>
          <w:shd w:val="clear" w:fill="FAFAFA"/>
        </w:rPr>
      </w:pPr>
      <w:r>
        <w:rPr>
          <w:rFonts w:hint="eastAsia"/>
          <w:bdr w:val="none" w:color="auto" w:sz="0" w:space="0"/>
          <w:shd w:val="clear" w:fill="FAFAFA"/>
        </w:rPr>
        <w:t xml:space="preserve">1.海研用户界面，功能简介 </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bdr w:val="none" w:color="auto" w:sz="0" w:space="0"/>
          <w:shd w:val="clear" w:fill="FAFAFA"/>
        </w:rPr>
      </w:pPr>
      <w:r>
        <w:rPr>
          <w:rFonts w:hint="eastAsia"/>
          <w:bdr w:val="none" w:color="auto" w:sz="0" w:space="0"/>
          <w:shd w:val="clear" w:fill="FAFAFA"/>
        </w:rPr>
        <w:t xml:space="preserve">2.如何快速获取国内外最新立项情报 </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bdr w:val="none" w:color="auto" w:sz="0" w:space="0"/>
          <w:shd w:val="clear" w:fill="FAFAFA"/>
        </w:rPr>
      </w:pPr>
      <w:r>
        <w:rPr>
          <w:rFonts w:hint="eastAsia"/>
          <w:bdr w:val="none" w:color="auto" w:sz="0" w:space="0"/>
          <w:shd w:val="clear" w:fill="FAFAFA"/>
        </w:rPr>
        <w:t xml:space="preserve">3.如何利用已立项项目二次创新，探寻领域分支，领域交叉立项机会 </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bdr w:val="none" w:color="auto" w:sz="0" w:space="0"/>
          <w:shd w:val="clear" w:fill="FAFAFA"/>
        </w:rPr>
      </w:pPr>
      <w:r>
        <w:rPr>
          <w:rFonts w:hint="eastAsia"/>
          <w:bdr w:val="none" w:color="auto" w:sz="0" w:space="0"/>
          <w:shd w:val="clear" w:fill="FAFAFA"/>
        </w:rPr>
        <w:t xml:space="preserve">4.以项目为视角的新型文献筛选原则介绍以及通过海研免费获取国内外文献 </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bdr w:val="none" w:color="auto" w:sz="0" w:space="0"/>
          <w:shd w:val="clear" w:fill="FAFAFA"/>
        </w:rPr>
      </w:pPr>
      <w:r>
        <w:rPr>
          <w:rFonts w:hint="eastAsia"/>
          <w:bdr w:val="none" w:color="auto" w:sz="0" w:space="0"/>
          <w:shd w:val="clear" w:fill="FAFAFA"/>
        </w:rPr>
        <w:t xml:space="preserve">5.案例解析全球科研立项情报在选题中的精准利用 </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p>
    <w:p>
      <w:pPr>
        <w:pStyle w:val="2"/>
        <w:keepNext w:val="0"/>
        <w:keepLines w:val="0"/>
        <w:widowControl/>
        <w:suppressLineNumbers w:val="0"/>
        <w:jc w:val="left"/>
        <w:rPr>
          <w:rStyle w:val="5"/>
          <w:rFonts w:hint="eastAsia"/>
          <w:bdr w:val="none" w:color="auto" w:sz="0" w:space="0"/>
          <w:shd w:val="clear" w:fill="FAFAFA"/>
          <w:lang w:val="en-US" w:eastAsia="zh-CN"/>
        </w:rPr>
      </w:pPr>
      <w:r>
        <w:rPr>
          <w:rStyle w:val="5"/>
          <w:bdr w:val="none" w:color="auto" w:sz="0" w:space="0"/>
          <w:shd w:val="clear" w:fill="FAFAFA"/>
        </w:rPr>
        <w:t>⭐数据库网址：</w:t>
      </w:r>
      <w:r>
        <w:rPr>
          <w:rStyle w:val="5"/>
          <w:rFonts w:hint="eastAsia"/>
          <w:bdr w:val="none" w:color="auto" w:sz="0" w:space="0"/>
          <w:shd w:val="clear" w:fill="FAFAFA"/>
          <w:lang w:val="en-US" w:eastAsia="zh-CN"/>
        </w:rPr>
        <w:fldChar w:fldCharType="begin"/>
      </w:r>
      <w:r>
        <w:rPr>
          <w:rStyle w:val="5"/>
          <w:rFonts w:hint="eastAsia"/>
          <w:bdr w:val="none" w:color="auto" w:sz="0" w:space="0"/>
          <w:shd w:val="clear" w:fill="FAFAFA"/>
          <w:lang w:val="en-US" w:eastAsia="zh-CN"/>
        </w:rPr>
        <w:instrText xml:space="preserve"> HYPERLINK "http://www.hiresearch.cn" </w:instrText>
      </w:r>
      <w:r>
        <w:rPr>
          <w:rStyle w:val="5"/>
          <w:rFonts w:hint="eastAsia"/>
          <w:bdr w:val="none" w:color="auto" w:sz="0" w:space="0"/>
          <w:shd w:val="clear" w:fill="FAFAFA"/>
          <w:lang w:val="en-US" w:eastAsia="zh-CN"/>
        </w:rPr>
        <w:fldChar w:fldCharType="separate"/>
      </w:r>
      <w:r>
        <w:rPr>
          <w:rStyle w:val="8"/>
          <w:rFonts w:hint="eastAsia"/>
          <w:b/>
          <w:bdr w:val="none" w:color="auto" w:sz="0" w:space="0"/>
          <w:shd w:val="clear" w:fill="FAFAFA"/>
          <w:lang w:val="en-US" w:eastAsia="zh-CN"/>
        </w:rPr>
        <w:t>www.hiresearch.cn</w:t>
      </w:r>
      <w:r>
        <w:rPr>
          <w:rStyle w:val="5"/>
          <w:rFonts w:hint="eastAsia"/>
          <w:bdr w:val="none" w:color="auto" w:sz="0" w:space="0"/>
          <w:shd w:val="clear" w:fill="FAFAFA"/>
          <w:lang w:val="en-US" w:eastAsia="zh-CN"/>
        </w:rPr>
        <w:fldChar w:fldCharType="end"/>
      </w:r>
    </w:p>
    <w:p>
      <w:pPr>
        <w:pStyle w:val="2"/>
        <w:keepNext w:val="0"/>
        <w:keepLines w:val="0"/>
        <w:widowControl/>
        <w:suppressLineNumbers w:val="0"/>
        <w:jc w:val="left"/>
      </w:pPr>
      <w:r>
        <w:rPr>
          <w:bdr w:val="none" w:color="auto" w:sz="0" w:space="0"/>
          <w:shd w:val="clear" w:fill="FAFAFA"/>
        </w:rPr>
        <w:t>⭐更多的</w:t>
      </w:r>
      <w:r>
        <w:rPr>
          <w:rFonts w:hint="eastAsia"/>
          <w:bdr w:val="none" w:color="auto" w:sz="0" w:space="0"/>
          <w:shd w:val="clear" w:fill="FAFAFA"/>
          <w:lang w:val="en-US" w:eastAsia="zh-CN"/>
        </w:rPr>
        <w:t>海研立项情报</w:t>
      </w:r>
      <w:r>
        <w:rPr>
          <w:bdr w:val="none" w:color="auto" w:sz="0" w:space="0"/>
          <w:shd w:val="clear" w:fill="FAFAFA"/>
        </w:rPr>
        <w:t>资讯，欢迎关注“</w:t>
      </w:r>
      <w:r>
        <w:rPr>
          <w:rStyle w:val="5"/>
          <w:rFonts w:hint="eastAsia"/>
          <w:bdr w:val="none" w:color="auto" w:sz="0" w:space="0"/>
          <w:shd w:val="clear" w:fill="FAFAFA"/>
          <w:lang w:val="en-US" w:eastAsia="zh-CN"/>
        </w:rPr>
        <w:t>海研分享</w:t>
      </w:r>
      <w:r>
        <w:rPr>
          <w:bdr w:val="none" w:color="auto" w:sz="0" w:space="0"/>
          <w:shd w:val="clear" w:fill="FAFAFA"/>
        </w:rPr>
        <w:t>”</w:t>
      </w:r>
      <w:r>
        <w:rPr>
          <w:rFonts w:hint="eastAsia"/>
          <w:bdr w:val="none" w:color="auto" w:sz="0" w:space="0"/>
          <w:shd w:val="clear" w:fill="FAFAFA"/>
          <w:lang w:val="en-US" w:eastAsia="zh-CN"/>
        </w:rPr>
        <w:t>公众号</w:t>
      </w:r>
      <w:r>
        <w:rPr>
          <w:bdr w:val="none" w:color="auto" w:sz="0" w:space="0"/>
          <w:shd w:val="clear" w:fill="FAFAFA"/>
        </w:rPr>
        <w:t>！</w:t>
      </w:r>
    </w:p>
    <w:p>
      <w:pPr>
        <w:jc w:val="center"/>
        <w:rPr>
          <w:rFonts w:hint="eastAsia" w:eastAsiaTheme="minorEastAsia"/>
          <w:lang w:eastAsia="zh-CN"/>
        </w:rPr>
      </w:pPr>
      <w:r>
        <w:rPr>
          <w:rFonts w:hint="eastAsia" w:eastAsiaTheme="minorEastAsia"/>
          <w:lang w:eastAsia="zh-CN"/>
        </w:rPr>
        <w:drawing>
          <wp:inline distT="0" distB="0" distL="114300" distR="114300">
            <wp:extent cx="2305685" cy="2305685"/>
            <wp:effectExtent l="0" t="0" r="18415" b="18415"/>
            <wp:docPr id="2" name="图片 2"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11"/>
                    <pic:cNvPicPr>
                      <a:picLocks noChangeAspect="1"/>
                    </pic:cNvPicPr>
                  </pic:nvPicPr>
                  <pic:blipFill>
                    <a:blip r:embed="rId4"/>
                    <a:stretch>
                      <a:fillRect/>
                    </a:stretch>
                  </pic:blipFill>
                  <pic:spPr>
                    <a:xfrm>
                      <a:off x="0" y="0"/>
                      <a:ext cx="2305685" cy="2305685"/>
                    </a:xfrm>
                    <a:prstGeom prst="rect">
                      <a:avLst/>
                    </a:prstGeom>
                  </pic:spPr>
                </pic:pic>
              </a:graphicData>
            </a:graphic>
          </wp:inline>
        </w:drawing>
      </w:r>
    </w:p>
    <w:p>
      <w:pPr>
        <w:jc w:val="center"/>
        <w:rPr>
          <w:rFonts w:hint="default" w:eastAsiaTheme="minorEastAsia"/>
          <w:lang w:val="en-US" w:eastAsia="zh-CN"/>
        </w:rPr>
      </w:pPr>
      <w:r>
        <w:rPr>
          <w:rFonts w:hint="eastAsia"/>
          <w:lang w:val="en-US" w:eastAsia="zh-CN"/>
        </w:rPr>
        <w:t>（海研分享公众号）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WeChatNumber-151125">
    <w:altName w:val="Segoe Print"/>
    <w:panose1 w:val="00000000000000000000"/>
    <w:charset w:val="00"/>
    <w:family w:val="auto"/>
    <w:pitch w:val="default"/>
    <w:sig w:usb0="00000000" w:usb1="00000000" w:usb2="00000000" w:usb3="00000000" w:csb0="00000000" w:csb1="00000000"/>
  </w:font>
  <w:font w:name="wechatnum">
    <w:altName w:val="Segoe Print"/>
    <w:panose1 w:val="00000000000000000000"/>
    <w:charset w:val="00"/>
    <w:family w:val="auto"/>
    <w:pitch w:val="default"/>
    <w:sig w:usb0="00000000" w:usb1="00000000" w:usb2="00000000" w:usb3="00000000" w:csb0="00000000" w:csb1="00000000"/>
  </w:font>
  <w:font w:name="WeChatSansSS-Mediu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2B4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576B95"/>
      <w:u w:val="none"/>
    </w:rPr>
  </w:style>
  <w:style w:type="character" w:styleId="7">
    <w:name w:val="Emphasis"/>
    <w:basedOn w:val="4"/>
    <w:qFormat/>
    <w:uiPriority w:val="0"/>
    <w:rPr>
      <w:i/>
    </w:rPr>
  </w:style>
  <w:style w:type="character" w:styleId="8">
    <w:name w:val="Hyperlink"/>
    <w:basedOn w:val="4"/>
    <w:uiPriority w:val="0"/>
    <w:rPr>
      <w:color w:val="576B95"/>
      <w:u w:val="none"/>
    </w:rPr>
  </w:style>
  <w:style w:type="character" w:customStyle="1" w:styleId="9">
    <w:name w:val="img_bg_cov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Lenovo3</dc:creator>
  <cp:lastModifiedBy>Lenovo3</cp:lastModifiedBy>
  <dcterms:modified xsi:type="dcterms:W3CDTF">2020-05-13T06:30:33Z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